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7CE446" w14:textId="77777777" w:rsidR="0058041D" w:rsidRPr="0058041D" w:rsidRDefault="0058041D" w:rsidP="0058041D">
      <w:pPr>
        <w:ind w:left="6804"/>
        <w:rPr>
          <w:rFonts w:ascii="Times New Roman" w:hAnsi="Times New Roman" w:cs="Times New Roman"/>
          <w:sz w:val="24"/>
          <w:szCs w:val="24"/>
        </w:rPr>
      </w:pPr>
      <w:r w:rsidRPr="0058041D">
        <w:rPr>
          <w:rFonts w:ascii="Times New Roman" w:hAnsi="Times New Roman" w:cs="Times New Roman"/>
          <w:sz w:val="24"/>
          <w:szCs w:val="24"/>
        </w:rPr>
        <w:t>Проректору по учебной работе</w:t>
      </w:r>
    </w:p>
    <w:p w14:paraId="254E3982" w14:textId="77777777" w:rsidR="0058041D" w:rsidRPr="0058041D" w:rsidRDefault="0058041D" w:rsidP="0058041D">
      <w:pPr>
        <w:ind w:left="6804"/>
        <w:rPr>
          <w:rFonts w:ascii="Times New Roman" w:hAnsi="Times New Roman" w:cs="Times New Roman"/>
          <w:sz w:val="24"/>
          <w:szCs w:val="24"/>
        </w:rPr>
      </w:pPr>
      <w:r w:rsidRPr="0058041D">
        <w:rPr>
          <w:rFonts w:ascii="Times New Roman" w:hAnsi="Times New Roman" w:cs="Times New Roman"/>
          <w:sz w:val="24"/>
          <w:szCs w:val="24"/>
        </w:rPr>
        <w:t>Алькову С.В.</w:t>
      </w:r>
    </w:p>
    <w:p w14:paraId="60E30E79" w14:textId="77777777" w:rsidR="00DA14D9" w:rsidRPr="0058041D" w:rsidRDefault="00DA14D9">
      <w:pPr>
        <w:jc w:val="center"/>
        <w:rPr>
          <w:sz w:val="16"/>
          <w:szCs w:val="16"/>
        </w:rPr>
      </w:pPr>
    </w:p>
    <w:p w14:paraId="01AF14A6" w14:textId="77777777" w:rsidR="00DA14D9" w:rsidRDefault="00000000">
      <w:pPr>
        <w:spacing w:after="113"/>
        <w:jc w:val="center"/>
        <w:rPr>
          <w:b/>
        </w:rPr>
      </w:pPr>
      <w:r>
        <w:rPr>
          <w:rFonts w:ascii="Times New Roman" w:eastAsia="Times New Roman" w:hAnsi="Times New Roman" w:cs="Times New Roman"/>
          <w:b/>
        </w:rPr>
        <w:t>АНКЕТА-ХАРАКТЕРИСТИКА СТУДЕНТА</w:t>
      </w:r>
    </w:p>
    <w:tbl>
      <w:tblPr>
        <w:tblW w:w="10060" w:type="dxa"/>
        <w:jc w:val="center"/>
        <w:tblLayout w:type="fixed"/>
        <w:tblLook w:val="04A0" w:firstRow="1" w:lastRow="0" w:firstColumn="1" w:lastColumn="0" w:noHBand="0" w:noVBand="1"/>
      </w:tblPr>
      <w:tblGrid>
        <w:gridCol w:w="2338"/>
        <w:gridCol w:w="236"/>
        <w:gridCol w:w="2338"/>
        <w:gridCol w:w="236"/>
        <w:gridCol w:w="2338"/>
        <w:gridCol w:w="236"/>
        <w:gridCol w:w="2338"/>
      </w:tblGrid>
      <w:tr w:rsidR="00DA14D9" w14:paraId="08816E52" w14:textId="77777777">
        <w:trPr>
          <w:trHeight w:val="488"/>
          <w:jc w:val="center"/>
        </w:trPr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4B7CBDE" w14:textId="77777777" w:rsidR="00DA14D9" w:rsidRDefault="00DA14D9">
            <w:pPr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18" w:type="dxa"/>
            <w:shd w:val="clear" w:color="FFFFFF" w:fill="FFFFFF"/>
            <w:vAlign w:val="center"/>
          </w:tcPr>
          <w:p w14:paraId="0A14D9E6" w14:textId="77777777" w:rsidR="00DA14D9" w:rsidRDefault="00DA14D9">
            <w:pPr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CF7F34B" w14:textId="77777777" w:rsidR="00DA14D9" w:rsidRDefault="00DA14D9">
            <w:pPr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19" w:type="dxa"/>
            <w:shd w:val="clear" w:color="FFFFFF" w:fill="FFFFFF"/>
            <w:vAlign w:val="center"/>
          </w:tcPr>
          <w:p w14:paraId="2F3D5A91" w14:textId="77777777" w:rsidR="00DA14D9" w:rsidRDefault="00DA14D9">
            <w:pPr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FC829BE" w14:textId="77777777" w:rsidR="00DA14D9" w:rsidRDefault="00DA14D9">
            <w:pPr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18" w:type="dxa"/>
            <w:shd w:val="clear" w:color="FFFFFF" w:fill="FFFFFF"/>
            <w:vAlign w:val="center"/>
          </w:tcPr>
          <w:p w14:paraId="1CF6394A" w14:textId="77777777" w:rsidR="00DA14D9" w:rsidRDefault="00DA14D9">
            <w:pPr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D008880" w14:textId="77777777" w:rsidR="00DA14D9" w:rsidRDefault="00DA14D9">
            <w:pPr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DA14D9" w14:paraId="0D9BBE2C" w14:textId="77777777">
        <w:trPr>
          <w:trHeight w:val="300"/>
          <w:jc w:val="center"/>
        </w:trPr>
        <w:tc>
          <w:tcPr>
            <w:tcW w:w="2351" w:type="dxa"/>
            <w:shd w:val="clear" w:color="auto" w:fill="auto"/>
          </w:tcPr>
          <w:p w14:paraId="6871EEC4" w14:textId="77777777" w:rsidR="00DA14D9" w:rsidRDefault="00000000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Фамилия</w:t>
            </w:r>
          </w:p>
        </w:tc>
        <w:tc>
          <w:tcPr>
            <w:tcW w:w="218" w:type="dxa"/>
            <w:shd w:val="clear" w:color="auto" w:fill="auto"/>
            <w:vAlign w:val="bottom"/>
          </w:tcPr>
          <w:p w14:paraId="75E1D122" w14:textId="77777777" w:rsidR="00DA14D9" w:rsidRDefault="00DA14D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2351" w:type="dxa"/>
            <w:shd w:val="clear" w:color="auto" w:fill="auto"/>
          </w:tcPr>
          <w:p w14:paraId="7320EFD2" w14:textId="77777777" w:rsidR="00DA14D9" w:rsidRDefault="00000000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Имя</w:t>
            </w:r>
          </w:p>
        </w:tc>
        <w:tc>
          <w:tcPr>
            <w:tcW w:w="219" w:type="dxa"/>
            <w:shd w:val="clear" w:color="auto" w:fill="auto"/>
            <w:vAlign w:val="bottom"/>
          </w:tcPr>
          <w:p w14:paraId="519D4FD6" w14:textId="77777777" w:rsidR="00DA14D9" w:rsidRDefault="00DA14D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2351" w:type="dxa"/>
            <w:shd w:val="clear" w:color="auto" w:fill="auto"/>
          </w:tcPr>
          <w:p w14:paraId="1B0CAB06" w14:textId="77777777" w:rsidR="00DA14D9" w:rsidRDefault="00000000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Отчество</w:t>
            </w:r>
          </w:p>
        </w:tc>
        <w:tc>
          <w:tcPr>
            <w:tcW w:w="218" w:type="dxa"/>
            <w:shd w:val="clear" w:color="auto" w:fill="auto"/>
            <w:vAlign w:val="bottom"/>
          </w:tcPr>
          <w:p w14:paraId="5009B655" w14:textId="77777777" w:rsidR="00DA14D9" w:rsidRDefault="00DA14D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2351" w:type="dxa"/>
            <w:shd w:val="clear" w:color="auto" w:fill="auto"/>
          </w:tcPr>
          <w:p w14:paraId="1FA4BAB7" w14:textId="77777777" w:rsidR="00DA14D9" w:rsidRDefault="00000000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Группа</w:t>
            </w:r>
          </w:p>
        </w:tc>
      </w:tr>
    </w:tbl>
    <w:p w14:paraId="2ADB6099" w14:textId="77777777" w:rsidR="00DA14D9" w:rsidRDefault="00000000">
      <w:pPr>
        <w:spacing w:line="228" w:lineRule="auto"/>
        <w:ind w:left="283" w:right="261"/>
        <w:jc w:val="both"/>
      </w:pPr>
      <w:r>
        <w:rPr>
          <w:rFonts w:ascii="Times New Roman" w:eastAsia="Times New Roman" w:hAnsi="Times New Roman" w:cs="Times New Roman"/>
        </w:rPr>
        <w:t>рекомендуемого на повышение размера государственной академической стипендии за достижения в нижеперечисленных видах и категориях деятельности,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  <w:u w:val="single"/>
        </w:rPr>
        <w:t xml:space="preserve">полученных в течение года,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предшествующего назначению повышенной государственной академической стипендии (нужное отметить)</w:t>
      </w:r>
      <w:r>
        <w:rPr>
          <w:rFonts w:ascii="Times New Roman" w:eastAsia="Times New Roman" w:hAnsi="Times New Roman" w:cs="Times New Roman"/>
        </w:rPr>
        <w:t>:</w:t>
      </w:r>
    </w:p>
    <w:p w14:paraId="3D15936A" w14:textId="77777777" w:rsidR="00DA14D9" w:rsidRDefault="00DA14D9">
      <w:pPr>
        <w:rPr>
          <w:sz w:val="16"/>
          <w:szCs w:val="16"/>
        </w:rPr>
      </w:pPr>
    </w:p>
    <w:p w14:paraId="7FC52E6F" w14:textId="77777777" w:rsidR="00DA14D9" w:rsidRDefault="00000000">
      <w:pPr>
        <w:pStyle w:val="af6"/>
        <w:numPr>
          <w:ilvl w:val="0"/>
          <w:numId w:val="1"/>
        </w:numPr>
        <w:spacing w:line="180" w:lineRule="auto"/>
        <w:rPr>
          <w:rFonts w:ascii="Times New Roman" w:eastAsia="Times New Roman" w:hAnsi="Times New Roman" w:cs="Times New Roman"/>
          <w:b/>
          <w:sz w:val="24"/>
          <w:szCs w:val="26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6"/>
          <w:u w:val="single"/>
        </w:rPr>
        <w:t>Научно-исследовательская деятельность:</w:t>
      </w:r>
    </w:p>
    <w:p w14:paraId="4A934BDD" w14:textId="77777777" w:rsidR="00DA14D9" w:rsidRDefault="00000000">
      <w:pPr>
        <w:spacing w:line="180" w:lineRule="auto"/>
        <w:ind w:left="2829" w:hanging="2124"/>
        <w:jc w:val="both"/>
        <w:rPr>
          <w:rFonts w:eastAsia="Times New Roman" w:cs="Times New Roman"/>
          <w:sz w:val="20"/>
          <w:szCs w:val="20"/>
          <w:lang w:eastAsia="ru-RU"/>
        </w:rPr>
      </w:pPr>
      <w:r>
        <w:rPr>
          <w:b/>
          <w:sz w:val="30"/>
          <w:szCs w:val="30"/>
        </w:rPr>
        <w:t>□</w:t>
      </w:r>
      <w:r>
        <w:rPr>
          <w:b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szCs w:val="20"/>
        </w:rPr>
        <w:t>1 категории</w:t>
      </w:r>
      <w:r>
        <w:rPr>
          <w:rFonts w:ascii="Times New Roman" w:eastAsia="Times New Roman" w:hAnsi="Times New Roman" w:cs="Times New Roman"/>
          <w:b/>
          <w:szCs w:val="20"/>
        </w:rPr>
        <w:tab/>
      </w:r>
      <w:r>
        <w:rPr>
          <w:rFonts w:ascii="Times New Roman" w:eastAsia="Times New Roman" w:hAnsi="Times New Roman" w:cs="Times New Roman"/>
          <w:szCs w:val="20"/>
        </w:rPr>
        <w:t>наличие</w:t>
      </w:r>
      <w:r>
        <w:rPr>
          <w:rFonts w:ascii="Times New Roman" w:eastAsia="Times New Roman" w:hAnsi="Times New Roman" w:cs="Times New Roman"/>
          <w:b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патента, свидетельства, гранта, приза за результаты научно-исследовательской работы (в течение 1-го года)</w:t>
      </w:r>
    </w:p>
    <w:p w14:paraId="0FD23AB9" w14:textId="77777777" w:rsidR="00DA14D9" w:rsidRDefault="00000000">
      <w:pPr>
        <w:spacing w:line="180" w:lineRule="auto"/>
        <w:ind w:left="2829" w:hanging="2112"/>
        <w:jc w:val="both"/>
        <w:rPr>
          <w:rFonts w:eastAsia="Times New Roman" w:cs="Times New Roman"/>
          <w:sz w:val="20"/>
          <w:szCs w:val="20"/>
          <w:lang w:eastAsia="ru-RU"/>
        </w:rPr>
      </w:pPr>
      <w:r>
        <w:rPr>
          <w:b/>
          <w:sz w:val="30"/>
          <w:szCs w:val="30"/>
        </w:rPr>
        <w:t xml:space="preserve">□ </w:t>
      </w:r>
      <w:r>
        <w:rPr>
          <w:rFonts w:ascii="Times New Roman" w:eastAsia="Times New Roman" w:hAnsi="Times New Roman" w:cs="Times New Roman"/>
          <w:b/>
          <w:szCs w:val="20"/>
        </w:rPr>
        <w:t>2 категории</w:t>
      </w:r>
      <w:r>
        <w:rPr>
          <w:rFonts w:ascii="Times New Roman" w:eastAsia="Times New Roman" w:hAnsi="Times New Roman" w:cs="Times New Roman"/>
          <w:szCs w:val="20"/>
        </w:rPr>
        <w:tab/>
      </w:r>
      <w:r>
        <w:rPr>
          <w:rFonts w:ascii="Times New Roman" w:eastAsia="Times New Roman" w:hAnsi="Times New Roman" w:cs="Times New Roman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наличие публикации в научном (учебно-научном, учебно-методическом) издании (в течение 1-го года) </w:t>
      </w:r>
    </w:p>
    <w:p w14:paraId="0F239218" w14:textId="77777777" w:rsidR="00DA14D9" w:rsidRDefault="00000000">
      <w:pPr>
        <w:pStyle w:val="af6"/>
        <w:numPr>
          <w:ilvl w:val="0"/>
          <w:numId w:val="1"/>
        </w:numPr>
        <w:spacing w:before="113" w:line="180" w:lineRule="auto"/>
        <w:rPr>
          <w:rFonts w:ascii="Times New Roman" w:eastAsia="Times New Roman" w:hAnsi="Times New Roman" w:cs="Times New Roman"/>
          <w:b/>
          <w:sz w:val="24"/>
          <w:szCs w:val="26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6"/>
          <w:u w:val="single"/>
        </w:rPr>
        <w:t>Учебная деятельность:</w:t>
      </w:r>
    </w:p>
    <w:p w14:paraId="62A84FC0" w14:textId="77777777" w:rsidR="00DA14D9" w:rsidRDefault="00000000">
      <w:pPr>
        <w:spacing w:line="180" w:lineRule="auto"/>
        <w:ind w:left="2830" w:hanging="2121"/>
        <w:jc w:val="both"/>
        <w:rPr>
          <w:rFonts w:ascii="Times New Roman" w:eastAsia="Times New Roman" w:hAnsi="Times New Roman" w:cs="Times New Roman"/>
          <w:color w:val="000000"/>
          <w:szCs w:val="20"/>
        </w:rPr>
      </w:pPr>
      <w:r>
        <w:rPr>
          <w:b/>
          <w:sz w:val="30"/>
          <w:szCs w:val="30"/>
        </w:rPr>
        <w:t xml:space="preserve">□ </w:t>
      </w:r>
      <w:r>
        <w:rPr>
          <w:rFonts w:ascii="Times New Roman" w:eastAsia="Times New Roman" w:hAnsi="Times New Roman" w:cs="Times New Roman"/>
          <w:b/>
          <w:szCs w:val="20"/>
        </w:rPr>
        <w:t>1 категории</w:t>
      </w:r>
      <w:r>
        <w:rPr>
          <w:rFonts w:ascii="Times New Roman" w:eastAsia="Times New Roman" w:hAnsi="Times New Roman" w:cs="Times New Roman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ab/>
        <w:t>победитель или призер олимпиады, конкурса, соревнования, состязания или иного мероприятия, направленных на выявление учебных достижений студентов (в течение 1-го года);</w:t>
      </w:r>
    </w:p>
    <w:p w14:paraId="6E0858F5" w14:textId="77777777" w:rsidR="00DA14D9" w:rsidRDefault="00000000">
      <w:pPr>
        <w:spacing w:line="180" w:lineRule="auto"/>
        <w:ind w:left="2830"/>
        <w:jc w:val="both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</w:rPr>
        <w:tab/>
        <w:t xml:space="preserve">наличие </w:t>
      </w: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награды (приза) за результаты проектной деятельности и (или) опытно-конструкторской работы (в течение 1-го года);</w:t>
      </w:r>
    </w:p>
    <w:p w14:paraId="51499189" w14:textId="77777777" w:rsidR="00DA14D9" w:rsidRDefault="00000000">
      <w:pPr>
        <w:spacing w:line="180" w:lineRule="auto"/>
        <w:ind w:left="2830"/>
        <w:jc w:val="both"/>
        <w:rPr>
          <w:rFonts w:ascii="Times New Roman" w:eastAsia="Times New Roman" w:hAnsi="Times New Roman" w:cs="Times New Roman"/>
          <w:color w:val="000000"/>
          <w:szCs w:val="20"/>
        </w:rPr>
      </w:pP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лучший преподаватель ФМШ</w:t>
      </w:r>
    </w:p>
    <w:p w14:paraId="0E610938" w14:textId="77777777" w:rsidR="00DA14D9" w:rsidRDefault="00000000">
      <w:pPr>
        <w:spacing w:line="180" w:lineRule="auto"/>
        <w:ind w:left="2830" w:hanging="2121"/>
        <w:jc w:val="both"/>
        <w:rPr>
          <w:rFonts w:ascii="Times New Roman" w:eastAsia="Times New Roman" w:hAnsi="Times New Roman" w:cs="Times New Roman"/>
          <w:szCs w:val="20"/>
        </w:rPr>
      </w:pPr>
      <w:r>
        <w:rPr>
          <w:b/>
          <w:sz w:val="30"/>
          <w:szCs w:val="30"/>
        </w:rPr>
        <w:t xml:space="preserve">□ </w:t>
      </w:r>
      <w:r>
        <w:rPr>
          <w:rFonts w:ascii="Times New Roman" w:eastAsia="Times New Roman" w:hAnsi="Times New Roman" w:cs="Times New Roman"/>
          <w:b/>
          <w:szCs w:val="20"/>
        </w:rPr>
        <w:t>2 категории</w:t>
      </w:r>
      <w:r>
        <w:rPr>
          <w:rFonts w:ascii="Times New Roman" w:eastAsia="Times New Roman" w:hAnsi="Times New Roman" w:cs="Times New Roman"/>
          <w:b/>
          <w:szCs w:val="20"/>
        </w:rPr>
        <w:tab/>
      </w:r>
      <w:r>
        <w:rPr>
          <w:rFonts w:ascii="Times New Roman" w:eastAsia="Times New Roman" w:hAnsi="Times New Roman" w:cs="Times New Roman"/>
          <w:b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получение студентом в течение не менее 2-х последних промежуточных аттестаций только оценок «отлично»</w:t>
      </w:r>
    </w:p>
    <w:p w14:paraId="3BAB51A8" w14:textId="77777777" w:rsidR="00DA14D9" w:rsidRDefault="00000000">
      <w:pPr>
        <w:pStyle w:val="af6"/>
        <w:numPr>
          <w:ilvl w:val="0"/>
          <w:numId w:val="1"/>
        </w:numPr>
        <w:tabs>
          <w:tab w:val="clear" w:pos="0"/>
        </w:tabs>
        <w:spacing w:before="113" w:line="180" w:lineRule="auto"/>
        <w:rPr>
          <w:rFonts w:ascii="Times New Roman" w:eastAsia="Times New Roman" w:hAnsi="Times New Roman" w:cs="Times New Roman"/>
          <w:b/>
          <w:sz w:val="24"/>
          <w:szCs w:val="26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6"/>
          <w:u w:val="single"/>
        </w:rPr>
        <w:t>Общественная деятельность:</w:t>
      </w:r>
    </w:p>
    <w:p w14:paraId="3668693B" w14:textId="77777777" w:rsidR="00DA14D9" w:rsidRDefault="00000000">
      <w:pPr>
        <w:spacing w:line="180" w:lineRule="auto"/>
        <w:ind w:left="2830" w:hanging="2121"/>
        <w:jc w:val="both"/>
        <w:rPr>
          <w:rFonts w:eastAsia="Times New Roman" w:cs="Times New Roman"/>
          <w:color w:val="000000"/>
          <w:sz w:val="20"/>
          <w:szCs w:val="20"/>
          <w:lang w:eastAsia="ru-RU"/>
        </w:rPr>
      </w:pPr>
      <w:r>
        <w:rPr>
          <w:b/>
          <w:sz w:val="30"/>
          <w:szCs w:val="30"/>
        </w:rPr>
        <w:t xml:space="preserve">□ </w:t>
      </w:r>
      <w:r>
        <w:rPr>
          <w:rFonts w:ascii="Times New Roman" w:eastAsia="Times New Roman" w:hAnsi="Times New Roman" w:cs="Times New Roman"/>
          <w:b/>
          <w:szCs w:val="20"/>
        </w:rPr>
        <w:t>1 категории</w:t>
      </w:r>
      <w:r>
        <w:rPr>
          <w:rFonts w:ascii="Times New Roman" w:eastAsia="Times New Roman" w:hAnsi="Times New Roman" w:cs="Times New Roman"/>
          <w:szCs w:val="20"/>
        </w:rPr>
        <w:tab/>
      </w:r>
      <w:r>
        <w:rPr>
          <w:rFonts w:ascii="Times New Roman" w:eastAsia="Times New Roman" w:hAnsi="Times New Roman" w:cs="Times New Roman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систематическое участие в организации и проведении мероприятий Университета, направленных на общественно-полезную, социальную, культурную и правозащитную деятельность (в течение 1-го года)</w:t>
      </w:r>
    </w:p>
    <w:p w14:paraId="5E99D60C" w14:textId="77777777" w:rsidR="00DA14D9" w:rsidRDefault="00000000">
      <w:pPr>
        <w:spacing w:line="180" w:lineRule="auto"/>
        <w:ind w:left="2830" w:hanging="2121"/>
        <w:jc w:val="both"/>
        <w:rPr>
          <w:rFonts w:eastAsia="Times New Roman" w:cs="Times New Roman"/>
          <w:color w:val="000000"/>
          <w:sz w:val="20"/>
          <w:szCs w:val="20"/>
          <w:lang w:eastAsia="ru-RU"/>
        </w:rPr>
      </w:pPr>
      <w:r>
        <w:rPr>
          <w:b/>
          <w:sz w:val="30"/>
          <w:szCs w:val="30"/>
        </w:rPr>
        <w:t xml:space="preserve">□ </w:t>
      </w:r>
      <w:r>
        <w:rPr>
          <w:rFonts w:ascii="Times New Roman" w:eastAsia="Times New Roman" w:hAnsi="Times New Roman" w:cs="Times New Roman"/>
          <w:b/>
          <w:szCs w:val="20"/>
        </w:rPr>
        <w:t>2 категории</w:t>
      </w:r>
      <w:r>
        <w:rPr>
          <w:rFonts w:ascii="Times New Roman" w:eastAsia="Times New Roman" w:hAnsi="Times New Roman" w:cs="Times New Roman"/>
          <w:szCs w:val="20"/>
        </w:rPr>
        <w:tab/>
      </w:r>
      <w:r>
        <w:rPr>
          <w:rFonts w:ascii="Times New Roman" w:eastAsia="Times New Roman" w:hAnsi="Times New Roman" w:cs="Times New Roman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систематическое участие в деятельности по информационному обеспечению общественно значимых мероприятий, общественной жизни ВУЗа (в течение 1-го года)</w:t>
      </w:r>
    </w:p>
    <w:p w14:paraId="4EB56D7D" w14:textId="77777777" w:rsidR="00DA14D9" w:rsidRDefault="00000000">
      <w:pPr>
        <w:pStyle w:val="af6"/>
        <w:numPr>
          <w:ilvl w:val="0"/>
          <w:numId w:val="1"/>
        </w:numPr>
        <w:tabs>
          <w:tab w:val="clear" w:pos="0"/>
        </w:tabs>
        <w:spacing w:before="113" w:line="180" w:lineRule="auto"/>
        <w:rPr>
          <w:rFonts w:ascii="Times New Roman" w:eastAsia="Times New Roman" w:hAnsi="Times New Roman" w:cs="Times New Roman"/>
          <w:b/>
          <w:sz w:val="24"/>
          <w:szCs w:val="26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6"/>
          <w:u w:val="single"/>
        </w:rPr>
        <w:t>Культурно-творческая деятельность:</w:t>
      </w:r>
    </w:p>
    <w:p w14:paraId="21363A2A" w14:textId="77777777" w:rsidR="00DA14D9" w:rsidRDefault="00000000">
      <w:pPr>
        <w:spacing w:line="180" w:lineRule="auto"/>
        <w:ind w:left="2830" w:hanging="2121"/>
        <w:jc w:val="both"/>
        <w:rPr>
          <w:rFonts w:ascii="Times New Roman" w:eastAsia="Times New Roman" w:hAnsi="Times New Roman" w:cs="Times New Roman"/>
          <w:color w:val="000000"/>
          <w:szCs w:val="20"/>
        </w:rPr>
      </w:pPr>
      <w:r>
        <w:rPr>
          <w:b/>
          <w:sz w:val="30"/>
          <w:szCs w:val="30"/>
        </w:rPr>
        <w:t xml:space="preserve">□ </w:t>
      </w:r>
      <w:r>
        <w:rPr>
          <w:rFonts w:ascii="Times New Roman" w:eastAsia="Times New Roman" w:hAnsi="Times New Roman" w:cs="Times New Roman"/>
          <w:b/>
          <w:szCs w:val="20"/>
        </w:rPr>
        <w:t>1 категории</w:t>
      </w:r>
      <w:r>
        <w:rPr>
          <w:rFonts w:ascii="Times New Roman" w:eastAsia="Times New Roman" w:hAnsi="Times New Roman" w:cs="Times New Roman"/>
          <w:szCs w:val="20"/>
        </w:rPr>
        <w:tab/>
      </w:r>
      <w:r>
        <w:rPr>
          <w:rFonts w:ascii="Times New Roman" w:eastAsia="Times New Roman" w:hAnsi="Times New Roman" w:cs="Times New Roman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получение награды (приза) в рамках конкурса, смотра и иного мероприятия </w:t>
      </w:r>
    </w:p>
    <w:p w14:paraId="38622A5C" w14:textId="77777777" w:rsidR="00DA14D9" w:rsidRDefault="00000000">
      <w:pPr>
        <w:spacing w:line="180" w:lineRule="auto"/>
        <w:ind w:left="283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(в течение 1-го года)</w:t>
      </w:r>
    </w:p>
    <w:p w14:paraId="28FFE1BE" w14:textId="77777777" w:rsidR="00DA14D9" w:rsidRDefault="00000000">
      <w:pPr>
        <w:spacing w:line="180" w:lineRule="auto"/>
        <w:ind w:left="2830" w:hanging="2121"/>
        <w:jc w:val="both"/>
        <w:rPr>
          <w:rFonts w:eastAsia="Times New Roman" w:cs="Times New Roman"/>
          <w:sz w:val="20"/>
          <w:szCs w:val="20"/>
          <w:lang w:eastAsia="ru-RU"/>
        </w:rPr>
      </w:pPr>
      <w:r>
        <w:rPr>
          <w:b/>
          <w:sz w:val="30"/>
          <w:szCs w:val="30"/>
        </w:rPr>
        <w:t xml:space="preserve">□ </w:t>
      </w:r>
      <w:r>
        <w:rPr>
          <w:rFonts w:ascii="Times New Roman" w:eastAsia="Times New Roman" w:hAnsi="Times New Roman" w:cs="Times New Roman"/>
          <w:b/>
          <w:szCs w:val="20"/>
        </w:rPr>
        <w:t>2 категории</w:t>
      </w:r>
      <w:r>
        <w:rPr>
          <w:rFonts w:ascii="Times New Roman" w:eastAsia="Times New Roman" w:hAnsi="Times New Roman" w:cs="Times New Roman"/>
          <w:szCs w:val="20"/>
        </w:rPr>
        <w:tab/>
      </w:r>
      <w:r>
        <w:rPr>
          <w:rFonts w:ascii="Times New Roman" w:eastAsia="Times New Roman" w:hAnsi="Times New Roman" w:cs="Times New Roman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публичное представление созданного авторского произведения литературы или искусства (в течение 1-го года)</w:t>
      </w:r>
    </w:p>
    <w:p w14:paraId="7B83F316" w14:textId="77777777" w:rsidR="00DA14D9" w:rsidRDefault="00000000">
      <w:pPr>
        <w:spacing w:line="180" w:lineRule="auto"/>
        <w:ind w:left="2830" w:hanging="2121"/>
        <w:jc w:val="both"/>
        <w:rPr>
          <w:rFonts w:eastAsia="Times New Roman" w:cs="Times New Roman"/>
          <w:color w:val="000000"/>
          <w:sz w:val="20"/>
          <w:szCs w:val="20"/>
          <w:lang w:eastAsia="ru-RU"/>
        </w:rPr>
      </w:pPr>
      <w:r>
        <w:rPr>
          <w:b/>
          <w:sz w:val="30"/>
          <w:szCs w:val="30"/>
        </w:rPr>
        <w:t xml:space="preserve">□ </w:t>
      </w:r>
      <w:r>
        <w:rPr>
          <w:rFonts w:ascii="Times New Roman" w:eastAsia="Times New Roman" w:hAnsi="Times New Roman" w:cs="Times New Roman"/>
          <w:b/>
          <w:szCs w:val="20"/>
        </w:rPr>
        <w:t>3 категории</w:t>
      </w:r>
      <w:r>
        <w:rPr>
          <w:rFonts w:ascii="Times New Roman" w:eastAsia="Times New Roman" w:hAnsi="Times New Roman" w:cs="Times New Roman"/>
          <w:szCs w:val="20"/>
        </w:rPr>
        <w:tab/>
      </w:r>
      <w:r>
        <w:rPr>
          <w:rFonts w:ascii="Times New Roman" w:eastAsia="Times New Roman" w:hAnsi="Times New Roman" w:cs="Times New Roman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систематическое участие в проведении публичной культурно-творческой деятельности воспитательного, пропагандистского характера </w:t>
      </w:r>
    </w:p>
    <w:p w14:paraId="1011949F" w14:textId="77777777" w:rsidR="00DA14D9" w:rsidRDefault="00000000">
      <w:pPr>
        <w:pStyle w:val="af6"/>
        <w:numPr>
          <w:ilvl w:val="0"/>
          <w:numId w:val="1"/>
        </w:numPr>
        <w:tabs>
          <w:tab w:val="clear" w:pos="0"/>
        </w:tabs>
        <w:spacing w:before="113" w:line="180" w:lineRule="auto"/>
        <w:rPr>
          <w:rFonts w:ascii="Times New Roman" w:eastAsia="Times New Roman" w:hAnsi="Times New Roman" w:cs="Times New Roman"/>
          <w:b/>
          <w:sz w:val="24"/>
          <w:szCs w:val="26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6"/>
          <w:u w:val="single"/>
        </w:rPr>
        <w:t>Спортивная деятельность:</w:t>
      </w:r>
    </w:p>
    <w:p w14:paraId="0D7F5488" w14:textId="77777777" w:rsidR="00DA14D9" w:rsidRDefault="00000000">
      <w:pPr>
        <w:spacing w:line="180" w:lineRule="auto"/>
        <w:ind w:left="2832" w:hanging="2124"/>
        <w:jc w:val="both"/>
        <w:rPr>
          <w:rFonts w:eastAsia="Times New Roman" w:cs="Times New Roman"/>
          <w:sz w:val="20"/>
          <w:szCs w:val="20"/>
          <w:lang w:eastAsia="ru-RU"/>
        </w:rPr>
      </w:pPr>
      <w:r>
        <w:rPr>
          <w:b/>
          <w:sz w:val="30"/>
          <w:szCs w:val="30"/>
        </w:rPr>
        <w:t xml:space="preserve">□ </w:t>
      </w:r>
      <w:r>
        <w:rPr>
          <w:rFonts w:ascii="Times New Roman" w:eastAsia="Times New Roman" w:hAnsi="Times New Roman" w:cs="Times New Roman"/>
          <w:b/>
          <w:szCs w:val="20"/>
        </w:rPr>
        <w:t>1 категории</w:t>
      </w:r>
      <w:r>
        <w:rPr>
          <w:rFonts w:ascii="Times New Roman" w:eastAsia="Times New Roman" w:hAnsi="Times New Roman" w:cs="Times New Roman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получение награды (приза) за результаты спортивной деятельности в рамках спортивных международных, всероссийских, ведомственных, региональных мероприятий, проводимых Университетом (в течение 1-го года)</w:t>
      </w:r>
    </w:p>
    <w:p w14:paraId="68DAA4CB" w14:textId="77777777" w:rsidR="00DA14D9" w:rsidRDefault="00000000">
      <w:pPr>
        <w:spacing w:line="180" w:lineRule="auto"/>
        <w:ind w:left="2832" w:hanging="2124"/>
        <w:jc w:val="both"/>
        <w:rPr>
          <w:rFonts w:eastAsia="Times New Roman" w:cs="Times New Roman"/>
          <w:color w:val="000000"/>
          <w:sz w:val="20"/>
          <w:szCs w:val="20"/>
          <w:lang w:eastAsia="ru-RU"/>
        </w:rPr>
      </w:pPr>
      <w:r>
        <w:rPr>
          <w:b/>
          <w:sz w:val="30"/>
          <w:szCs w:val="30"/>
        </w:rPr>
        <w:t xml:space="preserve">□ </w:t>
      </w:r>
      <w:r>
        <w:rPr>
          <w:rFonts w:ascii="Times New Roman" w:eastAsia="Times New Roman" w:hAnsi="Times New Roman" w:cs="Times New Roman"/>
          <w:b/>
          <w:szCs w:val="20"/>
        </w:rPr>
        <w:t>2 категории</w:t>
      </w:r>
      <w:r>
        <w:rPr>
          <w:rFonts w:ascii="Times New Roman" w:eastAsia="Times New Roman" w:hAnsi="Times New Roman" w:cs="Times New Roman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систематическое участие в спортивных мероприятиях</w:t>
      </w:r>
      <w:r>
        <w:rPr>
          <w:rFonts w:eastAsia="Times New Roman" w:cs="Times New Roman"/>
          <w:color w:val="000000"/>
          <w:sz w:val="20"/>
          <w:szCs w:val="20"/>
          <w:lang w:eastAsia="ru-RU"/>
        </w:rPr>
        <w:t xml:space="preserve"> </w:t>
      </w:r>
    </w:p>
    <w:p w14:paraId="26F0F336" w14:textId="77777777" w:rsidR="00DA14D9" w:rsidRDefault="00000000">
      <w:pPr>
        <w:spacing w:line="180" w:lineRule="auto"/>
        <w:ind w:left="2832" w:hanging="2124"/>
        <w:jc w:val="both"/>
        <w:rPr>
          <w:rFonts w:ascii="Times New Roman" w:eastAsia="Times New Roman" w:hAnsi="Times New Roman" w:cs="Times New Roman"/>
          <w:szCs w:val="20"/>
        </w:rPr>
      </w:pPr>
      <w:r>
        <w:rPr>
          <w:b/>
          <w:sz w:val="30"/>
          <w:szCs w:val="30"/>
        </w:rPr>
        <w:t xml:space="preserve">□ </w:t>
      </w:r>
      <w:r>
        <w:rPr>
          <w:rFonts w:ascii="Times New Roman" w:eastAsia="Times New Roman" w:hAnsi="Times New Roman" w:cs="Times New Roman"/>
          <w:b/>
          <w:szCs w:val="20"/>
        </w:rPr>
        <w:t>3 категории</w:t>
      </w:r>
      <w:r>
        <w:rPr>
          <w:rFonts w:ascii="Times New Roman" w:eastAsia="Times New Roman" w:hAnsi="Times New Roman" w:cs="Times New Roman"/>
          <w:b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выполнение нормативов и требований золотого знака отличия «Всероссийского физкультурно-спортивного комплекса «Готов к труду и обороне» (ГТО) соответствующей возрастной группы на дату назначения повышенной академической стипендии</w:t>
      </w:r>
    </w:p>
    <w:p w14:paraId="04AF34F0" w14:textId="77777777" w:rsidR="00DA14D9" w:rsidRDefault="00DA14D9">
      <w:pPr>
        <w:spacing w:line="192" w:lineRule="auto"/>
        <w:jc w:val="both"/>
        <w:rPr>
          <w:sz w:val="16"/>
          <w:szCs w:val="16"/>
        </w:rPr>
      </w:pPr>
    </w:p>
    <w:p w14:paraId="508E9841" w14:textId="77777777" w:rsidR="00DA14D9" w:rsidRDefault="00000000">
      <w:pPr>
        <w:spacing w:after="113" w:line="192" w:lineRule="auto"/>
        <w:ind w:left="283" w:right="-22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Подтверждающие документы прилагаются с описанием:</w:t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(копии свидетельств, грамот и дипломов, копии документов, подтверждающие разряды и звания, свидетельства лучшего преподавателя ФМШ, список научных трудов, публикаций, публичных выступлений, примеров общественной деятельности, список участия в научно-практических конференциях и иные документы, подтверждающие достижения, перечисленные в пунктах 1, 2, 3, 4, 5)</w:t>
      </w:r>
    </w:p>
    <w:tbl>
      <w:tblPr>
        <w:tblStyle w:val="af9"/>
        <w:tblW w:w="0" w:type="auto"/>
        <w:jc w:val="right"/>
        <w:tblLook w:val="04A0" w:firstRow="1" w:lastRow="0" w:firstColumn="1" w:lastColumn="0" w:noHBand="0" w:noVBand="1"/>
      </w:tblPr>
      <w:tblGrid>
        <w:gridCol w:w="10341"/>
      </w:tblGrid>
      <w:tr w:rsidR="00DA14D9" w14:paraId="7453B5A1" w14:textId="77777777">
        <w:trPr>
          <w:jc w:val="right"/>
        </w:trPr>
        <w:tc>
          <w:tcPr>
            <w:tcW w:w="10341" w:type="dxa"/>
          </w:tcPr>
          <w:p w14:paraId="0973D0E1" w14:textId="77777777" w:rsidR="00DA14D9" w:rsidRDefault="00DA14D9">
            <w:pPr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3B21045B" w14:textId="77777777" w:rsidR="00DA14D9" w:rsidRDefault="00000000">
            <w:pPr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>Список публикаций</w:t>
            </w:r>
          </w:p>
          <w:p w14:paraId="7CB0EEDF" w14:textId="77777777" w:rsidR="00DA14D9" w:rsidRDefault="00000000">
            <w:pPr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>Список достижений</w:t>
            </w:r>
          </w:p>
          <w:p w14:paraId="79B1FCA0" w14:textId="2900075E" w:rsidR="0058041D" w:rsidRPr="0058041D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Выписка из Электронного университета</w:t>
            </w:r>
          </w:p>
          <w:p w14:paraId="76C8547C" w14:textId="77777777" w:rsidR="00DA14D9" w:rsidRDefault="00DA14D9">
            <w:pPr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40F0E37B" w14:textId="77777777" w:rsidR="00DA14D9" w:rsidRDefault="00DA14D9">
            <w:pPr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</w:tbl>
    <w:p w14:paraId="4A6BDA6C" w14:textId="77777777" w:rsidR="00DA14D9" w:rsidRDefault="00DA14D9">
      <w:pPr>
        <w:rPr>
          <w:sz w:val="24"/>
          <w:szCs w:val="24"/>
        </w:rPr>
      </w:pPr>
    </w:p>
    <w:p w14:paraId="26A741AB" w14:textId="3AE77263" w:rsidR="00DA14D9" w:rsidRDefault="00000000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Декан факультета СМ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58041D">
        <w:rPr>
          <w:rFonts w:ascii="Times New Roman" w:eastAsia="Times New Roman" w:hAnsi="Times New Roman" w:cs="Times New Roman"/>
          <w:sz w:val="24"/>
          <w:szCs w:val="24"/>
        </w:rPr>
        <w:t>А.Ю. Луценко</w:t>
      </w:r>
    </w:p>
    <w:p w14:paraId="798F0E31" w14:textId="77777777" w:rsidR="00DA14D9" w:rsidRDefault="00DA14D9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0205C2D" w14:textId="0218EDE8" w:rsidR="00DA14D9" w:rsidRDefault="00000000">
      <w:pPr>
        <w:jc w:val="right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« 0</w:t>
      </w:r>
      <w:r w:rsidR="0058041D">
        <w:rPr>
          <w:rFonts w:ascii="Times New Roman" w:eastAsia="Times New Roman" w:hAnsi="Times New Roman" w:cs="Times New Roman"/>
        </w:rPr>
        <w:t>7</w:t>
      </w:r>
      <w:proofErr w:type="gramEnd"/>
      <w:r>
        <w:rPr>
          <w:rFonts w:ascii="Times New Roman" w:eastAsia="Times New Roman" w:hAnsi="Times New Roman" w:cs="Times New Roman"/>
        </w:rPr>
        <w:t xml:space="preserve"> » </w:t>
      </w:r>
      <w:r w:rsidR="0058041D">
        <w:rPr>
          <w:rFonts w:ascii="Times New Roman" w:eastAsia="Times New Roman" w:hAnsi="Times New Roman" w:cs="Times New Roman"/>
        </w:rPr>
        <w:t>июля</w:t>
      </w:r>
      <w:r>
        <w:rPr>
          <w:rFonts w:ascii="Times New Roman" w:eastAsia="Times New Roman" w:hAnsi="Times New Roman" w:cs="Times New Roman"/>
        </w:rPr>
        <w:t xml:space="preserve"> 2025 г.</w:t>
      </w:r>
    </w:p>
    <w:sectPr w:rsidR="00DA14D9">
      <w:pgSz w:w="11906" w:h="16838"/>
      <w:pgMar w:top="720" w:right="720" w:bottom="720" w:left="72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7BD76D" w14:textId="77777777" w:rsidR="00B44CEC" w:rsidRDefault="00B44CEC">
      <w:r>
        <w:separator/>
      </w:r>
    </w:p>
  </w:endnote>
  <w:endnote w:type="continuationSeparator" w:id="0">
    <w:p w14:paraId="6723D6C7" w14:textId="77777777" w:rsidR="00B44CEC" w:rsidRDefault="00B44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roid Sans Devanagari"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CFA6FC" w14:textId="77777777" w:rsidR="00B44CEC" w:rsidRDefault="00B44CEC">
      <w:r>
        <w:separator/>
      </w:r>
    </w:p>
  </w:footnote>
  <w:footnote w:type="continuationSeparator" w:id="0">
    <w:p w14:paraId="5455FE4D" w14:textId="77777777" w:rsidR="00B44CEC" w:rsidRDefault="00B44C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5652D0"/>
    <w:multiLevelType w:val="hybridMultilevel"/>
    <w:tmpl w:val="59B28FB0"/>
    <w:lvl w:ilvl="0" w:tplc="BA32A884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 w:tplc="3AFEB2E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1CC2977C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E7D46D62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 w:tplc="AED46C68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 w:tplc="5FF2310E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577CA372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F02C5360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0306496E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26D754A"/>
    <w:multiLevelType w:val="hybridMultilevel"/>
    <w:tmpl w:val="E1F62AF6"/>
    <w:lvl w:ilvl="0" w:tplc="7B4C99E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B70A834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E53CE04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9AD428B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297A80C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066EFB9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D24A07E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24FAE6E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F4F86E2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90237E5"/>
    <w:multiLevelType w:val="hybridMultilevel"/>
    <w:tmpl w:val="FF74A2CC"/>
    <w:lvl w:ilvl="0" w:tplc="01B267DA">
      <w:start w:val="1"/>
      <w:numFmt w:val="decimal"/>
      <w:lvlText w:val="%1."/>
      <w:lvlJc w:val="left"/>
    </w:lvl>
    <w:lvl w:ilvl="1" w:tplc="7A0A5E2E">
      <w:start w:val="1"/>
      <w:numFmt w:val="lowerLetter"/>
      <w:lvlText w:val="%2."/>
      <w:lvlJc w:val="left"/>
      <w:pPr>
        <w:ind w:left="1440" w:hanging="360"/>
      </w:pPr>
    </w:lvl>
    <w:lvl w:ilvl="2" w:tplc="7B2824CE">
      <w:start w:val="1"/>
      <w:numFmt w:val="lowerRoman"/>
      <w:lvlText w:val="%3."/>
      <w:lvlJc w:val="right"/>
      <w:pPr>
        <w:ind w:left="2160" w:hanging="180"/>
      </w:pPr>
    </w:lvl>
    <w:lvl w:ilvl="3" w:tplc="524464FC">
      <w:start w:val="1"/>
      <w:numFmt w:val="decimal"/>
      <w:lvlText w:val="%4."/>
      <w:lvlJc w:val="left"/>
      <w:pPr>
        <w:ind w:left="2880" w:hanging="360"/>
      </w:pPr>
    </w:lvl>
    <w:lvl w:ilvl="4" w:tplc="8AEC1A76">
      <w:start w:val="1"/>
      <w:numFmt w:val="lowerLetter"/>
      <w:lvlText w:val="%5."/>
      <w:lvlJc w:val="left"/>
      <w:pPr>
        <w:ind w:left="3600" w:hanging="360"/>
      </w:pPr>
    </w:lvl>
    <w:lvl w:ilvl="5" w:tplc="A32411D4">
      <w:start w:val="1"/>
      <w:numFmt w:val="lowerRoman"/>
      <w:lvlText w:val="%6."/>
      <w:lvlJc w:val="right"/>
      <w:pPr>
        <w:ind w:left="4320" w:hanging="180"/>
      </w:pPr>
    </w:lvl>
    <w:lvl w:ilvl="6" w:tplc="2FECBA46">
      <w:start w:val="1"/>
      <w:numFmt w:val="decimal"/>
      <w:lvlText w:val="%7."/>
      <w:lvlJc w:val="left"/>
      <w:pPr>
        <w:ind w:left="5040" w:hanging="360"/>
      </w:pPr>
    </w:lvl>
    <w:lvl w:ilvl="7" w:tplc="94A4CB92">
      <w:start w:val="1"/>
      <w:numFmt w:val="lowerLetter"/>
      <w:lvlText w:val="%8."/>
      <w:lvlJc w:val="left"/>
      <w:pPr>
        <w:ind w:left="5760" w:hanging="360"/>
      </w:pPr>
    </w:lvl>
    <w:lvl w:ilvl="8" w:tplc="5606790E">
      <w:start w:val="1"/>
      <w:numFmt w:val="lowerRoman"/>
      <w:lvlText w:val="%9."/>
      <w:lvlJc w:val="right"/>
      <w:pPr>
        <w:ind w:left="6480" w:hanging="180"/>
      </w:pPr>
    </w:lvl>
  </w:abstractNum>
  <w:num w:numId="1" w16cid:durableId="1744837197">
    <w:abstractNumId w:val="0"/>
  </w:num>
  <w:num w:numId="2" w16cid:durableId="1851673618">
    <w:abstractNumId w:val="1"/>
  </w:num>
  <w:num w:numId="3" w16cid:durableId="54430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4D9"/>
    <w:rsid w:val="0058041D"/>
    <w:rsid w:val="00644A65"/>
    <w:rsid w:val="00B44CEC"/>
    <w:rsid w:val="00DA1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BD388"/>
  <w15:docId w15:val="{764FB354-BC66-4CF4-9FFB-704FF3CEC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0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0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40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50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FFFFFF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FFFFFF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FFFFFF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FFFFFF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FFFFFF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FFFFF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3">
    <w:name w:val="Hyperlink"/>
    <w:uiPriority w:val="99"/>
    <w:unhideWhenUsed/>
    <w:rPr>
      <w:color w:val="0000FF" w:themeColor="hyperlink"/>
      <w:u w:val="single"/>
    </w:rPr>
  </w:style>
  <w:style w:type="character" w:styleId="a4">
    <w:name w:val="footnote reference"/>
    <w:basedOn w:val="a0"/>
    <w:uiPriority w:val="99"/>
    <w:unhideWhenUsed/>
    <w:rPr>
      <w:vertAlign w:val="superscript"/>
    </w:rPr>
  </w:style>
  <w:style w:type="character" w:styleId="a5">
    <w:name w:val="endnote reference"/>
    <w:basedOn w:val="a0"/>
    <w:uiPriority w:val="99"/>
    <w:semiHidden/>
    <w:unhideWhenUsed/>
    <w:rPr>
      <w:vertAlign w:val="superscript"/>
    </w:rPr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-">
    <w:name w:val="Интернет-ссылка"/>
    <w:uiPriority w:val="99"/>
    <w:unhideWhenUsed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6">
    <w:name w:val="Привязка сноски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7">
    <w:name w:val="Привязка концевой сноски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paragraph" w:styleId="a8">
    <w:name w:val="Title"/>
    <w:basedOn w:val="a"/>
    <w:next w:val="a9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Droid Sans Devanagari"/>
    </w:rPr>
  </w:style>
  <w:style w:type="paragraph" w:styleId="ab">
    <w:name w:val="caption"/>
    <w:basedOn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ac">
    <w:name w:val="index heading"/>
    <w:basedOn w:val="a"/>
    <w:qFormat/>
    <w:pPr>
      <w:suppressLineNumbers/>
    </w:pPr>
    <w:rPr>
      <w:rFonts w:cs="Droid Sans Devanagari"/>
    </w:rPr>
  </w:style>
  <w:style w:type="paragraph" w:styleId="ad">
    <w:name w:val="No Spacing"/>
    <w:uiPriority w:val="1"/>
    <w:qFormat/>
  </w:style>
  <w:style w:type="paragraph" w:styleId="ae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spacing w:after="200"/>
      <w:ind w:left="720" w:right="720"/>
    </w:pPr>
    <w:rPr>
      <w:i/>
    </w:rPr>
  </w:style>
  <w:style w:type="paragraph" w:customStyle="1" w:styleId="af0">
    <w:name w:val="Верхний и нижний колонтитулы"/>
    <w:basedOn w:val="a"/>
    <w:qFormat/>
  </w:style>
  <w:style w:type="paragraph" w:styleId="af1">
    <w:name w:val="head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2">
    <w:name w:val="foot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3">
    <w:name w:val="footnote text"/>
    <w:basedOn w:val="a"/>
    <w:uiPriority w:val="99"/>
    <w:semiHidden/>
    <w:unhideWhenUsed/>
    <w:pPr>
      <w:spacing w:after="40"/>
    </w:pPr>
    <w:rPr>
      <w:sz w:val="18"/>
    </w:rPr>
  </w:style>
  <w:style w:type="paragraph" w:styleId="af4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  <w:pPr>
      <w:spacing w:after="200" w:line="276" w:lineRule="auto"/>
    </w:pPr>
  </w:style>
  <w:style w:type="paragraph" w:styleId="af6">
    <w:name w:val="List Paragraph"/>
    <w:basedOn w:val="a"/>
    <w:uiPriority w:val="34"/>
    <w:qFormat/>
    <w:pPr>
      <w:ind w:left="720"/>
      <w:contextualSpacing/>
    </w:pPr>
  </w:style>
  <w:style w:type="paragraph" w:customStyle="1" w:styleId="af7">
    <w:name w:val="Содержимое таблицы"/>
    <w:basedOn w:val="a"/>
    <w:qFormat/>
    <w:pPr>
      <w:widowControl w:val="0"/>
      <w:suppressLineNumbers/>
    </w:pPr>
  </w:style>
  <w:style w:type="paragraph" w:customStyle="1" w:styleId="af8">
    <w:name w:val="Заголовок таблицы"/>
    <w:basedOn w:val="af7"/>
    <w:qFormat/>
    <w:pPr>
      <w:jc w:val="center"/>
    </w:pPr>
    <w:rPr>
      <w:b/>
      <w:bCs/>
    </w:rPr>
  </w:style>
  <w:style w:type="table" w:styleId="af9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StGen0">
    <w:name w:val="StGen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eastAsia="zh-CN"/>
    </w:rPr>
    <w:tblPr>
      <w:tblStyleRowBandSize w:val="1"/>
      <w:tblStyleColBandSize w:val="1"/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115" w:type="dxa"/>
        <w:bottom w:w="0" w:type="dxa"/>
        <w:right w:w="115" w:type="dxa"/>
      </w:tblCellMar>
    </w:tblPr>
    <w:tcPr>
      <w:tcW w:w="0" w:type="auto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20A592-119A-406F-AB3A-5D5748F67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453</Words>
  <Characters>2584</Characters>
  <Application>Microsoft Office Word</Application>
  <DocSecurity>0</DocSecurity>
  <Lines>21</Lines>
  <Paragraphs>6</Paragraphs>
  <ScaleCrop>false</ScaleCrop>
  <Company>Центральный профком студентов</Company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Vlasiuk</dc:creator>
  <dc:description/>
  <cp:lastModifiedBy>Ivanov</cp:lastModifiedBy>
  <cp:revision>2</cp:revision>
  <dcterms:created xsi:type="dcterms:W3CDTF">2025-06-21T07:28:00Z</dcterms:created>
  <dcterms:modified xsi:type="dcterms:W3CDTF">2025-06-21T07:28:00Z</dcterms:modified>
  <dc:language>ru-RU</dc:language>
</cp:coreProperties>
</file>